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0730F6" w:rsidRPr="000730F6" w:rsidTr="000730F6">
        <w:trPr>
          <w:trHeight w:val="1500"/>
          <w:tblCellSpacing w:w="0" w:type="dxa"/>
          <w:jc w:val="center"/>
        </w:trPr>
        <w:tc>
          <w:tcPr>
            <w:tcW w:w="12000" w:type="dxa"/>
            <w:shd w:val="clear" w:color="auto" w:fill="FFFFFF"/>
            <w:hideMark/>
          </w:tcPr>
          <w:p w:rsidR="000730F6" w:rsidRPr="000730F6" w:rsidRDefault="000730F6" w:rsidP="000730F6">
            <w:pPr>
              <w:spacing w:after="0" w:line="240" w:lineRule="auto"/>
              <w:jc w:val="center"/>
              <w:rPr>
                <w:rFonts w:ascii="Times New Roman" w:eastAsia="Times New Roman" w:hAnsi="Times New Roman" w:cs="Times New Roman"/>
                <w:sz w:val="24"/>
                <w:szCs w:val="24"/>
              </w:rPr>
            </w:pPr>
            <w:r w:rsidRPr="000730F6">
              <w:rPr>
                <w:rFonts w:ascii="Times New Roman" w:eastAsia="Times New Roman" w:hAnsi="Times New Roman" w:cs="Times New Roman"/>
                <w:noProof/>
                <w:sz w:val="24"/>
                <w:szCs w:val="24"/>
              </w:rPr>
              <w:drawing>
                <wp:inline distT="0" distB="0" distL="0" distR="0">
                  <wp:extent cx="6838950" cy="752475"/>
                  <wp:effectExtent l="0" t="0" r="0" b="9525"/>
                  <wp:docPr id="1" name="Picture 1" descr="https://sagoknowbe4assets.z21.web.core.windows.net/tamus-oit-bann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goknowbe4assets.z21.web.core.windows.net/tamus-oit-banner-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752475"/>
                          </a:xfrm>
                          <a:prstGeom prst="rect">
                            <a:avLst/>
                          </a:prstGeom>
                          <a:noFill/>
                          <a:ln>
                            <a:noFill/>
                          </a:ln>
                        </pic:spPr>
                      </pic:pic>
                    </a:graphicData>
                  </a:graphic>
                </wp:inline>
              </w:drawing>
            </w:r>
          </w:p>
        </w:tc>
      </w:tr>
      <w:tr w:rsidR="000730F6" w:rsidRPr="000730F6" w:rsidTr="000730F6">
        <w:trPr>
          <w:tblCellSpacing w:w="0" w:type="dxa"/>
          <w:jc w:val="center"/>
        </w:trPr>
        <w:tc>
          <w:tcPr>
            <w:tcW w:w="12000" w:type="dxa"/>
            <w:shd w:val="clear" w:color="auto" w:fill="FFFFFF"/>
            <w:hideMark/>
          </w:tcPr>
          <w:tbl>
            <w:tblPr>
              <w:tblW w:w="0" w:type="auto"/>
              <w:tblCellSpacing w:w="0" w:type="dxa"/>
              <w:tblCellMar>
                <w:top w:w="300" w:type="dxa"/>
                <w:left w:w="300" w:type="dxa"/>
                <w:bottom w:w="300" w:type="dxa"/>
                <w:right w:w="300" w:type="dxa"/>
              </w:tblCellMar>
              <w:tblLook w:val="04A0" w:firstRow="1" w:lastRow="0" w:firstColumn="1" w:lastColumn="0" w:noHBand="0" w:noVBand="1"/>
            </w:tblPr>
            <w:tblGrid>
              <w:gridCol w:w="660"/>
              <w:gridCol w:w="8700"/>
            </w:tblGrid>
            <w:tr w:rsidR="000730F6" w:rsidRPr="000730F6">
              <w:trPr>
                <w:tblCellSpacing w:w="0" w:type="dxa"/>
              </w:trPr>
              <w:tc>
                <w:tcPr>
                  <w:tcW w:w="75" w:type="dxa"/>
                  <w:shd w:val="clear" w:color="auto" w:fill="FFFFFF"/>
                  <w:hideMark/>
                </w:tcPr>
                <w:p w:rsidR="000730F6" w:rsidRPr="000730F6" w:rsidRDefault="000730F6" w:rsidP="000730F6">
                  <w:pPr>
                    <w:spacing w:after="0" w:line="240" w:lineRule="auto"/>
                    <w:rPr>
                      <w:rFonts w:ascii="Times New Roman" w:eastAsia="Times New Roman" w:hAnsi="Times New Roman" w:cs="Times New Roman"/>
                      <w:sz w:val="24"/>
                      <w:szCs w:val="24"/>
                    </w:rPr>
                  </w:pPr>
                  <w:r w:rsidRPr="000730F6">
                    <w:rPr>
                      <w:rFonts w:ascii="Times New Roman" w:eastAsia="Times New Roman" w:hAnsi="Times New Roman" w:cs="Times New Roman"/>
                      <w:sz w:val="24"/>
                      <w:szCs w:val="24"/>
                    </w:rPr>
                    <w:t> </w:t>
                  </w:r>
                </w:p>
              </w:tc>
              <w:tc>
                <w:tcPr>
                  <w:tcW w:w="0" w:type="auto"/>
                  <w:hideMark/>
                </w:tcPr>
                <w:p w:rsidR="000730F6" w:rsidRPr="000730F6" w:rsidRDefault="000730F6" w:rsidP="000730F6">
                  <w:pPr>
                    <w:spacing w:before="100" w:beforeAutospacing="1" w:after="100" w:afterAutospacing="1" w:line="270" w:lineRule="atLeast"/>
                    <w:outlineLvl w:val="2"/>
                    <w:rPr>
                      <w:rFonts w:eastAsia="Times New Roman" w:cs="Arial"/>
                      <w:b/>
                      <w:bCs/>
                      <w:color w:val="333333"/>
                      <w:sz w:val="27"/>
                      <w:szCs w:val="27"/>
                    </w:rPr>
                  </w:pPr>
                  <w:r w:rsidRPr="000730F6">
                    <w:rPr>
                      <w:rFonts w:eastAsia="Times New Roman" w:cs="Arial"/>
                      <w:b/>
                      <w:bCs/>
                      <w:color w:val="333333"/>
                      <w:sz w:val="27"/>
                      <w:szCs w:val="27"/>
                    </w:rPr>
                    <w:t>Security Tips - Cybersecurity Myths, Busted!</w:t>
                  </w:r>
                </w:p>
                <w:p w:rsidR="000730F6" w:rsidRPr="000730F6" w:rsidRDefault="000730F6" w:rsidP="000730F6">
                  <w:pPr>
                    <w:spacing w:before="100" w:beforeAutospacing="1" w:after="100" w:afterAutospacing="1" w:line="270" w:lineRule="atLeast"/>
                    <w:rPr>
                      <w:rFonts w:eastAsia="Times New Roman" w:cs="Arial"/>
                      <w:color w:val="333333"/>
                      <w:szCs w:val="18"/>
                    </w:rPr>
                  </w:pPr>
                  <w:proofErr w:type="gramStart"/>
                  <w:r w:rsidRPr="000730F6">
                    <w:rPr>
                      <w:rFonts w:eastAsia="Times New Roman" w:cs="Arial"/>
                      <w:color w:val="333333"/>
                      <w:szCs w:val="18"/>
                    </w:rPr>
                    <w:t>It’s</w:t>
                  </w:r>
                  <w:proofErr w:type="gramEnd"/>
                  <w:r w:rsidRPr="000730F6">
                    <w:rPr>
                      <w:rFonts w:eastAsia="Times New Roman" w:cs="Arial"/>
                      <w:color w:val="333333"/>
                      <w:szCs w:val="18"/>
                    </w:rPr>
                    <w:t xml:space="preserve"> time for a pop quiz: Which of the following is a myth?</w:t>
                  </w:r>
                </w:p>
                <w:p w:rsidR="000730F6" w:rsidRPr="000730F6" w:rsidRDefault="000730F6" w:rsidP="000730F6">
                  <w:pPr>
                    <w:numPr>
                      <w:ilvl w:val="0"/>
                      <w:numId w:val="1"/>
                    </w:numPr>
                    <w:spacing w:before="100" w:beforeAutospacing="1" w:after="100" w:afterAutospacing="1" w:line="270" w:lineRule="atLeast"/>
                    <w:rPr>
                      <w:rFonts w:eastAsia="Times New Roman" w:cs="Arial"/>
                      <w:color w:val="333333"/>
                      <w:szCs w:val="18"/>
                    </w:rPr>
                  </w:pPr>
                  <w:r w:rsidRPr="000730F6">
                    <w:rPr>
                      <w:rFonts w:eastAsia="Times New Roman" w:cs="Arial"/>
                      <w:color w:val="333333"/>
                      <w:szCs w:val="18"/>
                    </w:rPr>
                    <w:t>Only people in high-power positions are targets of cybersecurity attacks. </w:t>
                  </w:r>
                </w:p>
                <w:p w:rsidR="000730F6" w:rsidRPr="000730F6" w:rsidRDefault="000730F6" w:rsidP="000730F6">
                  <w:pPr>
                    <w:numPr>
                      <w:ilvl w:val="0"/>
                      <w:numId w:val="1"/>
                    </w:numPr>
                    <w:spacing w:before="100" w:beforeAutospacing="1" w:after="100" w:afterAutospacing="1" w:line="270" w:lineRule="atLeast"/>
                    <w:rPr>
                      <w:rFonts w:eastAsia="Times New Roman" w:cs="Arial"/>
                      <w:color w:val="333333"/>
                      <w:szCs w:val="18"/>
                    </w:rPr>
                  </w:pPr>
                  <w:r w:rsidRPr="000730F6">
                    <w:rPr>
                      <w:rFonts w:eastAsia="Times New Roman" w:cs="Arial"/>
                      <w:color w:val="333333"/>
                      <w:szCs w:val="18"/>
                    </w:rPr>
                    <w:t>High-tech hackers pose the highest threat to your organization. </w:t>
                  </w:r>
                </w:p>
                <w:p w:rsidR="000730F6" w:rsidRPr="000730F6" w:rsidRDefault="000730F6" w:rsidP="000730F6">
                  <w:pPr>
                    <w:numPr>
                      <w:ilvl w:val="0"/>
                      <w:numId w:val="1"/>
                    </w:numPr>
                    <w:spacing w:before="100" w:beforeAutospacing="1" w:after="100" w:afterAutospacing="1" w:line="270" w:lineRule="atLeast"/>
                    <w:rPr>
                      <w:rFonts w:eastAsia="Times New Roman" w:cs="Arial"/>
                      <w:color w:val="333333"/>
                      <w:szCs w:val="18"/>
                    </w:rPr>
                  </w:pPr>
                  <w:r w:rsidRPr="000730F6">
                    <w:rPr>
                      <w:rFonts w:eastAsia="Times New Roman" w:cs="Arial"/>
                      <w:color w:val="333333"/>
                      <w:szCs w:val="18"/>
                    </w:rPr>
                    <w:t>Cybersecurity is a highly technical process that only your IT department can handle.</w:t>
                  </w:r>
                </w:p>
                <w:p w:rsidR="000730F6" w:rsidRPr="000730F6" w:rsidRDefault="000730F6" w:rsidP="000730F6">
                  <w:pPr>
                    <w:numPr>
                      <w:ilvl w:val="0"/>
                      <w:numId w:val="1"/>
                    </w:numPr>
                    <w:spacing w:before="100" w:beforeAutospacing="1" w:after="100" w:afterAutospacing="1" w:line="270" w:lineRule="atLeast"/>
                    <w:rPr>
                      <w:rFonts w:eastAsia="Times New Roman" w:cs="Arial"/>
                      <w:color w:val="333333"/>
                      <w:szCs w:val="18"/>
                    </w:rPr>
                  </w:pPr>
                  <w:r w:rsidRPr="000730F6">
                    <w:rPr>
                      <w:rFonts w:eastAsia="Times New Roman" w:cs="Arial"/>
                      <w:color w:val="333333"/>
                      <w:szCs w:val="18"/>
                    </w:rPr>
                    <w:t>Security awareness only really matters when you’re at work. </w:t>
                  </w:r>
                </w:p>
                <w:p w:rsidR="000730F6" w:rsidRPr="000730F6" w:rsidRDefault="000730F6" w:rsidP="000730F6">
                  <w:pPr>
                    <w:numPr>
                      <w:ilvl w:val="0"/>
                      <w:numId w:val="1"/>
                    </w:numPr>
                    <w:spacing w:before="100" w:beforeAutospacing="1" w:after="100" w:afterAutospacing="1" w:line="270" w:lineRule="atLeast"/>
                    <w:rPr>
                      <w:rFonts w:eastAsia="Times New Roman" w:cs="Arial"/>
                      <w:color w:val="333333"/>
                      <w:szCs w:val="18"/>
                    </w:rPr>
                  </w:pPr>
                  <w:r w:rsidRPr="000730F6">
                    <w:rPr>
                      <w:rFonts w:eastAsia="Times New Roman" w:cs="Arial"/>
                      <w:color w:val="333333"/>
                      <w:szCs w:val="18"/>
                    </w:rPr>
                    <w:t>Smart devices are rarely targeted by cybercriminals. </w:t>
                  </w:r>
                </w:p>
                <w:p w:rsidR="000730F6" w:rsidRPr="000730F6" w:rsidRDefault="000730F6" w:rsidP="000730F6">
                  <w:pPr>
                    <w:spacing w:after="0" w:line="270" w:lineRule="atLeast"/>
                    <w:rPr>
                      <w:rFonts w:eastAsia="Times New Roman" w:cs="Arial"/>
                      <w:color w:val="333333"/>
                      <w:sz w:val="18"/>
                      <w:szCs w:val="18"/>
                    </w:rPr>
                  </w:pPr>
                  <w:r w:rsidRPr="000730F6">
                    <w:rPr>
                      <w:rFonts w:eastAsia="Times New Roman" w:cs="Arial"/>
                      <w:color w:val="333333"/>
                      <w:szCs w:val="18"/>
                    </w:rPr>
                    <w:t>Did you find the myth? Hopefully you did, because this was a trick question! Each of these is a common cybersecurity myth. Read on to learn the truth behind these misconceptions:</w:t>
                  </w:r>
                  <w:r w:rsidRPr="000730F6">
                    <w:rPr>
                      <w:rFonts w:eastAsia="Times New Roman" w:cs="Arial"/>
                      <w:color w:val="333333"/>
                      <w:szCs w:val="18"/>
                    </w:rPr>
                    <w:br/>
                  </w:r>
                  <w:r w:rsidRPr="000730F6">
                    <w:rPr>
                      <w:rFonts w:eastAsia="Times New Roman" w:cs="Arial"/>
                      <w:color w:val="333333"/>
                      <w:szCs w:val="18"/>
                    </w:rPr>
                    <w:br/>
                  </w:r>
                  <w:r w:rsidRPr="000730F6">
                    <w:rPr>
                      <w:rFonts w:eastAsia="Times New Roman" w:cs="Arial"/>
                      <w:b/>
                      <w:bCs/>
                      <w:color w:val="333333"/>
                      <w:szCs w:val="18"/>
                    </w:rPr>
                    <w:t>Myth #1: Only people in high-power positions are targets of cybersecurity attacks.</w:t>
                  </w:r>
                  <w:r w:rsidRPr="000730F6">
                    <w:rPr>
                      <w:rFonts w:eastAsia="Times New Roman" w:cs="Arial"/>
                      <w:color w:val="333333"/>
                      <w:szCs w:val="18"/>
                    </w:rPr>
                    <w:br/>
                    <w:t>Executives and administrators are prime targets for cybercriminals, but that doesn’t mean they’re the only targets. Scammers attack every level of an organization, looking for gaps in security. After all, it only takes one hacked machine to access your entire network.</w:t>
                  </w:r>
                  <w:r w:rsidRPr="000730F6">
                    <w:rPr>
                      <w:rFonts w:eastAsia="Times New Roman" w:cs="Arial"/>
                      <w:color w:val="333333"/>
                      <w:szCs w:val="18"/>
                    </w:rPr>
                    <w:br/>
                    <w:t> </w:t>
                  </w:r>
                  <w:r w:rsidRPr="000730F6">
                    <w:rPr>
                      <w:rFonts w:eastAsia="Times New Roman" w:cs="Arial"/>
                      <w:color w:val="333333"/>
                      <w:szCs w:val="18"/>
                    </w:rPr>
                    <w:br/>
                  </w:r>
                  <w:r w:rsidRPr="000730F6">
                    <w:rPr>
                      <w:rFonts w:eastAsia="Times New Roman" w:cs="Arial"/>
                      <w:b/>
                      <w:bCs/>
                      <w:color w:val="333333"/>
                      <w:szCs w:val="18"/>
                    </w:rPr>
                    <w:t>Myth #2: High-tech hackers pose the highest threat to your organization.  </w:t>
                  </w:r>
                  <w:r w:rsidRPr="000730F6">
                    <w:rPr>
                      <w:rFonts w:eastAsia="Times New Roman" w:cs="Arial"/>
                      <w:color w:val="333333"/>
                      <w:szCs w:val="18"/>
                    </w:rPr>
                    <w:br/>
                    <w:t>You may imagine a cyberattack as the use of highly sophisticated technology to break down firewalls and decode user passwords. But in truth, it is much more likely that Dave wrote his password on a sticky note and it fell into the wrong hands. Human error is an easy target for cybercriminals, so stay alert!</w:t>
                  </w:r>
                  <w:r w:rsidRPr="000730F6">
                    <w:rPr>
                      <w:rFonts w:eastAsia="Times New Roman" w:cs="Arial"/>
                      <w:color w:val="333333"/>
                      <w:szCs w:val="18"/>
                    </w:rPr>
                    <w:br/>
                    <w:t> </w:t>
                  </w:r>
                  <w:r w:rsidRPr="000730F6">
                    <w:rPr>
                      <w:rFonts w:eastAsia="Times New Roman" w:cs="Arial"/>
                      <w:color w:val="333333"/>
                      <w:szCs w:val="18"/>
                    </w:rPr>
                    <w:br/>
                  </w:r>
                  <w:r w:rsidRPr="000730F6">
                    <w:rPr>
                      <w:rFonts w:eastAsia="Times New Roman" w:cs="Arial"/>
                      <w:b/>
                      <w:bCs/>
                      <w:color w:val="333333"/>
                      <w:szCs w:val="18"/>
                    </w:rPr>
                    <w:t>Myth #3: Cybersecurity is a highly technical process that only your IT department can handle.</w:t>
                  </w:r>
                  <w:r w:rsidRPr="000730F6">
                    <w:rPr>
                      <w:rFonts w:eastAsia="Times New Roman" w:cs="Arial"/>
                      <w:color w:val="333333"/>
                      <w:szCs w:val="18"/>
                    </w:rPr>
                    <w:br/>
                    <w:t>The security tools that your IT department manages are important, but technology can only do so much. These security measures can’t stop an employee from sending sensitive information within an email. Creating a human firewall, made up of each and every employee, is essential to the security of your organization. Security is everyone’s responsibility.</w:t>
                  </w:r>
                  <w:r w:rsidRPr="000730F6">
                    <w:rPr>
                      <w:rFonts w:eastAsia="Times New Roman" w:cs="Arial"/>
                      <w:color w:val="333333"/>
                      <w:szCs w:val="18"/>
                    </w:rPr>
                    <w:br/>
                    <w:t> </w:t>
                  </w:r>
                  <w:r w:rsidRPr="000730F6">
                    <w:rPr>
                      <w:rFonts w:eastAsia="Times New Roman" w:cs="Arial"/>
                      <w:color w:val="333333"/>
                      <w:szCs w:val="18"/>
                    </w:rPr>
                    <w:br/>
                  </w:r>
                  <w:r w:rsidRPr="000730F6">
                    <w:rPr>
                      <w:rFonts w:eastAsia="Times New Roman" w:cs="Arial"/>
                      <w:b/>
                      <w:bCs/>
                      <w:color w:val="333333"/>
                      <w:szCs w:val="18"/>
                    </w:rPr>
                    <w:t>Myth #4: Security awareness only really matters when you’re at work. </w:t>
                  </w:r>
                  <w:r w:rsidRPr="000730F6">
                    <w:rPr>
                      <w:rFonts w:eastAsia="Times New Roman" w:cs="Arial"/>
                      <w:color w:val="333333"/>
                      <w:szCs w:val="18"/>
                    </w:rPr>
                    <w:br/>
                    <w:t xml:space="preserve">Your organization’s at-work policies and compliance regulations may not be necessary in your home life, but security awareness still matters. Scammers could </w:t>
                  </w:r>
                  <w:r w:rsidRPr="000730F6">
                    <w:rPr>
                      <w:rFonts w:eastAsia="Times New Roman" w:cs="Arial"/>
                      <w:color w:val="333333"/>
                      <w:szCs w:val="18"/>
                    </w:rPr>
                    <w:lastRenderedPageBreak/>
                    <w:t>phish your personal email for bank accounts, login credentials, or even personally identifiable information, which can be used to perform identity theft.</w:t>
                  </w:r>
                  <w:r w:rsidRPr="000730F6">
                    <w:rPr>
                      <w:rFonts w:eastAsia="Times New Roman" w:cs="Arial"/>
                      <w:color w:val="333333"/>
                      <w:szCs w:val="18"/>
                    </w:rPr>
                    <w:br/>
                    <w:t> </w:t>
                  </w:r>
                  <w:r w:rsidRPr="000730F6">
                    <w:rPr>
                      <w:rFonts w:eastAsia="Times New Roman" w:cs="Arial"/>
                      <w:color w:val="333333"/>
                      <w:szCs w:val="18"/>
                    </w:rPr>
                    <w:br/>
                  </w:r>
                  <w:r w:rsidRPr="000730F6">
                    <w:rPr>
                      <w:rFonts w:eastAsia="Times New Roman" w:cs="Arial"/>
                      <w:b/>
                      <w:bCs/>
                      <w:color w:val="333333"/>
                      <w:szCs w:val="18"/>
                    </w:rPr>
                    <w:t>Myth #5: Smart devices are rarely targeted by cybercriminals. </w:t>
                  </w:r>
                  <w:r w:rsidRPr="000730F6">
                    <w:rPr>
                      <w:rFonts w:eastAsia="Times New Roman" w:cs="Arial"/>
                      <w:color w:val="333333"/>
                      <w:szCs w:val="18"/>
                    </w:rPr>
                    <w:br/>
                    <w:t xml:space="preserve">Nearly everyone has a smartphone and many people use smart devices throughout their homes. From smart speakers to security cameras to lightbulbs, all of these gadgets connect to the internet. </w:t>
                  </w:r>
                  <w:r w:rsidRPr="000730F6">
                    <w:rPr>
                      <w:rFonts w:eastAsia="Times New Roman" w:cs="Arial"/>
                      <w:color w:val="333333"/>
                      <w:sz w:val="18"/>
                      <w:szCs w:val="18"/>
                    </w:rPr>
                    <w:t xml:space="preserve">As these devices become the norm, cybercriminals happily accommodate. Treat smart devices the </w:t>
                  </w:r>
                  <w:r w:rsidRPr="000730F6">
                    <w:rPr>
                      <w:rFonts w:eastAsia="Times New Roman" w:cs="Arial"/>
                      <w:color w:val="333333"/>
                      <w:szCs w:val="18"/>
                    </w:rPr>
                    <w:t>same way you would treat any other computer. Always use strong passwords, install anti</w:t>
                  </w:r>
                  <w:r>
                    <w:rPr>
                      <w:rFonts w:eastAsia="Times New Roman" w:cs="Arial"/>
                      <w:color w:val="333333"/>
                      <w:szCs w:val="18"/>
                    </w:rPr>
                    <w:t>virus and anti-malware software</w:t>
                  </w:r>
                  <w:r w:rsidRPr="000730F6">
                    <w:rPr>
                      <w:rFonts w:eastAsia="Times New Roman" w:cs="Arial"/>
                      <w:color w:val="333333"/>
                      <w:szCs w:val="18"/>
                    </w:rPr>
                    <w:t xml:space="preserve"> and keep these devices up-to-date with the latest security patches.</w:t>
                  </w:r>
                  <w:r w:rsidRPr="000730F6">
                    <w:rPr>
                      <w:rFonts w:eastAsia="Times New Roman" w:cs="Arial"/>
                      <w:color w:val="333333"/>
                      <w:szCs w:val="18"/>
                    </w:rPr>
                    <w:br/>
                    <w:t> </w:t>
                  </w:r>
                  <w:r w:rsidRPr="000730F6">
                    <w:rPr>
                      <w:rFonts w:eastAsia="Times New Roman" w:cs="Arial"/>
                      <w:color w:val="333333"/>
                      <w:szCs w:val="18"/>
                    </w:rPr>
                    <w:br/>
                  </w:r>
                  <w:proofErr w:type="gramStart"/>
                  <w:r w:rsidRPr="000730F6">
                    <w:rPr>
                      <w:rFonts w:eastAsia="Times New Roman" w:cs="Arial"/>
                      <w:color w:val="333333"/>
                      <w:szCs w:val="18"/>
                    </w:rPr>
                    <w:t>Believe it or not</w:t>
                  </w:r>
                  <w:proofErr w:type="gramEnd"/>
                  <w:r w:rsidRPr="000730F6">
                    <w:rPr>
                      <w:rFonts w:eastAsia="Times New Roman" w:cs="Arial"/>
                      <w:color w:val="333333"/>
                      <w:szCs w:val="18"/>
                    </w:rPr>
                    <w:t>, you are the key to keeping your organization secure!</w:t>
                  </w:r>
                  <w:r w:rsidRPr="000730F6">
                    <w:rPr>
                      <w:rFonts w:eastAsia="Times New Roman" w:cs="Arial"/>
                      <w:color w:val="333333"/>
                      <w:szCs w:val="18"/>
                    </w:rPr>
                    <w:br/>
                  </w:r>
                  <w:r w:rsidRPr="000730F6">
                    <w:rPr>
                      <w:rFonts w:eastAsia="Times New Roman" w:cs="Arial"/>
                      <w:color w:val="333333"/>
                      <w:szCs w:val="18"/>
                    </w:rPr>
                    <w:br/>
                  </w:r>
                  <w:r w:rsidRPr="000730F6">
                    <w:rPr>
                      <w:rFonts w:eastAsia="Times New Roman" w:cs="Arial"/>
                      <w:b/>
                      <w:bCs/>
                      <w:color w:val="333333"/>
                      <w:szCs w:val="18"/>
                    </w:rPr>
                    <w:t>Stop Look Think</w:t>
                  </w:r>
                  <w:r w:rsidRPr="000730F6">
                    <w:rPr>
                      <w:rFonts w:eastAsia="Times New Roman" w:cs="Arial"/>
                      <w:color w:val="333333"/>
                      <w:szCs w:val="18"/>
                    </w:rPr>
                    <w:t xml:space="preserve"> - Don't be fooled</w:t>
                  </w:r>
                  <w:r w:rsidRPr="000730F6">
                    <w:rPr>
                      <w:rFonts w:eastAsia="Times New Roman" w:cs="Arial"/>
                      <w:color w:val="333333"/>
                      <w:szCs w:val="18"/>
                    </w:rPr>
                    <w:br/>
                  </w:r>
                </w:p>
              </w:tc>
            </w:tr>
          </w:tbl>
          <w:p w:rsidR="000730F6" w:rsidRPr="000730F6" w:rsidRDefault="000730F6" w:rsidP="000730F6">
            <w:pPr>
              <w:spacing w:after="0" w:line="240" w:lineRule="auto"/>
              <w:rPr>
                <w:rFonts w:ascii="Times New Roman" w:eastAsia="Times New Roman" w:hAnsi="Times New Roman" w:cs="Times New Roman"/>
                <w:sz w:val="24"/>
                <w:szCs w:val="24"/>
              </w:rPr>
            </w:pPr>
            <w:bookmarkStart w:id="0" w:name="_GoBack"/>
            <w:bookmarkEnd w:id="0"/>
          </w:p>
        </w:tc>
      </w:tr>
    </w:tbl>
    <w:p w:rsidR="001B7EF8" w:rsidRDefault="001B7EF8"/>
    <w:sectPr w:rsidR="001B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4047A"/>
    <w:multiLevelType w:val="multilevel"/>
    <w:tmpl w:val="F05A71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F6"/>
    <w:rsid w:val="000730F6"/>
    <w:rsid w:val="001B7EF8"/>
    <w:rsid w:val="00F4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0D08"/>
  <w15:chartTrackingRefBased/>
  <w15:docId w15:val="{232B0A1A-2378-45EC-AFB5-D4C1CBA1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50"/>
    <w:rPr>
      <w:rFonts w:ascii="Arial" w:hAnsi="Arial"/>
    </w:rPr>
  </w:style>
  <w:style w:type="paragraph" w:styleId="Heading1">
    <w:name w:val="heading 1"/>
    <w:basedOn w:val="Normal"/>
    <w:next w:val="Normal"/>
    <w:link w:val="Heading1Char"/>
    <w:autoRedefine/>
    <w:uiPriority w:val="9"/>
    <w:qFormat/>
    <w:rsid w:val="00F42C50"/>
    <w:pPr>
      <w:keepNext/>
      <w:keepLines/>
      <w:spacing w:before="240" w:after="0"/>
      <w:outlineLvl w:val="0"/>
    </w:pPr>
    <w:rPr>
      <w:rFonts w:asciiTheme="majorHAnsi" w:eastAsiaTheme="majorEastAsia" w:hAnsiTheme="majorHAnsi" w:cstheme="majorBidi"/>
      <w:color w:val="2868B1"/>
      <w:sz w:val="32"/>
      <w:szCs w:val="32"/>
    </w:rPr>
  </w:style>
  <w:style w:type="paragraph" w:styleId="Heading3">
    <w:name w:val="heading 3"/>
    <w:basedOn w:val="Normal"/>
    <w:link w:val="Heading3Char"/>
    <w:uiPriority w:val="9"/>
    <w:qFormat/>
    <w:rsid w:val="00073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2C50"/>
    <w:pPr>
      <w:spacing w:after="0" w:line="240" w:lineRule="auto"/>
      <w:contextualSpacing/>
    </w:pPr>
    <w:rPr>
      <w:rFonts w:asciiTheme="majorHAnsi" w:eastAsiaTheme="majorEastAsia" w:hAnsiTheme="majorHAnsi" w:cstheme="majorBidi"/>
      <w:color w:val="1C3B6A"/>
      <w:spacing w:val="-10"/>
      <w:kern w:val="28"/>
      <w:sz w:val="56"/>
      <w:szCs w:val="56"/>
    </w:rPr>
  </w:style>
  <w:style w:type="character" w:customStyle="1" w:styleId="TitleChar">
    <w:name w:val="Title Char"/>
    <w:basedOn w:val="DefaultParagraphFont"/>
    <w:link w:val="Title"/>
    <w:uiPriority w:val="10"/>
    <w:rsid w:val="00F42C50"/>
    <w:rPr>
      <w:rFonts w:asciiTheme="majorHAnsi" w:eastAsiaTheme="majorEastAsia" w:hAnsiTheme="majorHAnsi" w:cstheme="majorBidi"/>
      <w:color w:val="1C3B6A"/>
      <w:spacing w:val="-10"/>
      <w:kern w:val="28"/>
      <w:sz w:val="56"/>
      <w:szCs w:val="56"/>
    </w:rPr>
  </w:style>
  <w:style w:type="character" w:customStyle="1" w:styleId="Heading1Char">
    <w:name w:val="Heading 1 Char"/>
    <w:basedOn w:val="DefaultParagraphFont"/>
    <w:link w:val="Heading1"/>
    <w:uiPriority w:val="9"/>
    <w:rsid w:val="00F42C50"/>
    <w:rPr>
      <w:rFonts w:asciiTheme="majorHAnsi" w:eastAsiaTheme="majorEastAsia" w:hAnsiTheme="majorHAnsi" w:cstheme="majorBidi"/>
      <w:color w:val="2868B1"/>
      <w:sz w:val="32"/>
      <w:szCs w:val="32"/>
    </w:rPr>
  </w:style>
  <w:style w:type="character" w:customStyle="1" w:styleId="Heading3Char">
    <w:name w:val="Heading 3 Char"/>
    <w:basedOn w:val="DefaultParagraphFont"/>
    <w:link w:val="Heading3"/>
    <w:uiPriority w:val="9"/>
    <w:rsid w:val="000730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30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2921">
      <w:bodyDiv w:val="1"/>
      <w:marLeft w:val="0"/>
      <w:marRight w:val="0"/>
      <w:marTop w:val="0"/>
      <w:marBottom w:val="0"/>
      <w:divBdr>
        <w:top w:val="none" w:sz="0" w:space="0" w:color="auto"/>
        <w:left w:val="none" w:sz="0" w:space="0" w:color="auto"/>
        <w:bottom w:val="none" w:sz="0" w:space="0" w:color="auto"/>
        <w:right w:val="none" w:sz="0" w:space="0" w:color="auto"/>
      </w:divBdr>
      <w:divsChild>
        <w:div w:id="1814907844">
          <w:marLeft w:val="0"/>
          <w:marRight w:val="0"/>
          <w:marTop w:val="0"/>
          <w:marBottom w:val="0"/>
          <w:divBdr>
            <w:top w:val="none" w:sz="0" w:space="0" w:color="auto"/>
            <w:left w:val="none" w:sz="0" w:space="0" w:color="auto"/>
            <w:bottom w:val="none" w:sz="0" w:space="0" w:color="auto"/>
            <w:right w:val="none" w:sz="0" w:space="0" w:color="auto"/>
          </w:divBdr>
          <w:divsChild>
            <w:div w:id="839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Rugh, Stacey</dc:creator>
  <cp:keywords/>
  <dc:description/>
  <cp:lastModifiedBy>Rugh, Stacey</cp:lastModifiedBy>
  <cp:revision>1</cp:revision>
  <dcterms:created xsi:type="dcterms:W3CDTF">2020-09-30T14:59:00Z</dcterms:created>
  <dcterms:modified xsi:type="dcterms:W3CDTF">2020-09-30T15:03:00Z</dcterms:modified>
</cp:coreProperties>
</file>