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1" w:rsidRDefault="00F63491" w:rsidP="00AE4A15">
      <w:pPr>
        <w:pStyle w:val="Heading3"/>
        <w:spacing w:line="270" w:lineRule="atLeast"/>
        <w:rPr>
          <w:rFonts w:ascii="Arial" w:eastAsiaTheme="minorHAnsi" w:hAnsi="Arial" w:cs="Arial"/>
          <w:color w:val="333333"/>
        </w:rPr>
      </w:pPr>
      <w:r w:rsidRPr="000730F6">
        <w:rPr>
          <w:noProof/>
          <w:sz w:val="24"/>
          <w:szCs w:val="24"/>
        </w:rPr>
        <w:drawing>
          <wp:inline distT="0" distB="0" distL="0" distR="0" wp14:anchorId="51D06E2C" wp14:editId="441F6E91">
            <wp:extent cx="5943600" cy="653962"/>
            <wp:effectExtent l="0" t="0" r="0" b="0"/>
            <wp:docPr id="1" name="Picture 1" descr="https://sagoknowbe4assets.z21.web.core.windows.net/tamus-oit-bann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goknowbe4assets.z21.web.core.windows.net/tamus-oit-banner-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3962"/>
                    </a:xfrm>
                    <a:prstGeom prst="rect">
                      <a:avLst/>
                    </a:prstGeom>
                    <a:noFill/>
                    <a:ln>
                      <a:noFill/>
                    </a:ln>
                  </pic:spPr>
                </pic:pic>
              </a:graphicData>
            </a:graphic>
          </wp:inline>
        </w:drawing>
      </w:r>
    </w:p>
    <w:p w:rsidR="005153A3" w:rsidRDefault="005153A3" w:rsidP="005153A3">
      <w:pPr>
        <w:pStyle w:val="Heading3"/>
        <w:spacing w:line="270" w:lineRule="atLeast"/>
        <w:rPr>
          <w:rFonts w:ascii="Arial" w:eastAsiaTheme="minorHAnsi" w:hAnsi="Arial" w:cs="Arial"/>
          <w:color w:val="333333"/>
        </w:rPr>
      </w:pPr>
      <w:r>
        <w:rPr>
          <w:rFonts w:ascii="Arial" w:eastAsiaTheme="minorHAnsi" w:hAnsi="Arial" w:cs="Arial"/>
          <w:color w:val="333333"/>
        </w:rPr>
        <w:t>Working From Home? Don’t Fall for This “Phony” Call</w:t>
      </w:r>
    </w:p>
    <w:p w:rsidR="005153A3" w:rsidRPr="005153A3" w:rsidRDefault="005153A3" w:rsidP="005153A3">
      <w:pPr>
        <w:pStyle w:val="NormalWeb"/>
        <w:spacing w:line="270" w:lineRule="atLeast"/>
        <w:rPr>
          <w:rFonts w:ascii="Arial" w:hAnsi="Arial" w:cs="Arial"/>
          <w:color w:val="333333"/>
          <w:sz w:val="22"/>
          <w:szCs w:val="18"/>
        </w:rPr>
      </w:pPr>
      <w:r w:rsidRPr="005153A3">
        <w:rPr>
          <w:rFonts w:ascii="Arial" w:hAnsi="Arial" w:cs="Arial"/>
          <w:color w:val="333333"/>
          <w:sz w:val="22"/>
          <w:szCs w:val="18"/>
        </w:rPr>
        <w:t>The Coronavirus Disease 2019 (COVID-19) pandemic has caused a massive shift in the number of employees who are working remotely. From a cybercriminal’s perspective, this is a perfect opportunity for their social engineering scams.</w:t>
      </w:r>
    </w:p>
    <w:p w:rsidR="005153A3" w:rsidRPr="005153A3" w:rsidRDefault="005153A3" w:rsidP="005153A3">
      <w:pPr>
        <w:pStyle w:val="NormalWeb"/>
        <w:spacing w:line="270" w:lineRule="atLeast"/>
        <w:rPr>
          <w:rFonts w:ascii="Arial" w:hAnsi="Arial" w:cs="Arial"/>
          <w:color w:val="333333"/>
          <w:sz w:val="22"/>
          <w:szCs w:val="18"/>
        </w:rPr>
      </w:pPr>
      <w:r w:rsidRPr="005153A3">
        <w:rPr>
          <w:rFonts w:ascii="Arial" w:hAnsi="Arial" w:cs="Arial"/>
          <w:color w:val="333333"/>
          <w:sz w:val="22"/>
          <w:szCs w:val="18"/>
        </w:rPr>
        <w:t>One scam involves cybercriminals calling you and posing as support personnel from the companies or services that your organization may be using to allow you to work remotely. Typically, the caller will try to gain your trust by stating your job title, email address, and any other information that they may have found online (or on your LinkedIn profile). Then, the caller claims that they will send you an email that includes a link that you need to click for important information. Don’t fall for this scam!</w:t>
      </w:r>
    </w:p>
    <w:p w:rsidR="005153A3" w:rsidRPr="005153A3" w:rsidRDefault="005153A3" w:rsidP="005153A3">
      <w:pPr>
        <w:pStyle w:val="NormalWeb"/>
        <w:spacing w:line="270" w:lineRule="atLeast"/>
        <w:rPr>
          <w:rFonts w:ascii="Arial" w:hAnsi="Arial" w:cs="Arial"/>
          <w:color w:val="333333"/>
          <w:sz w:val="22"/>
          <w:szCs w:val="18"/>
        </w:rPr>
      </w:pPr>
      <w:r w:rsidRPr="005153A3">
        <w:rPr>
          <w:rFonts w:ascii="Arial" w:hAnsi="Arial" w:cs="Arial"/>
          <w:color w:val="333333"/>
          <w:sz w:val="22"/>
          <w:szCs w:val="18"/>
        </w:rPr>
        <w:t>Remember the following to help protect yourself from these types of scams:</w:t>
      </w:r>
    </w:p>
    <w:p w:rsidR="005153A3" w:rsidRPr="005153A3" w:rsidRDefault="005153A3" w:rsidP="005153A3">
      <w:pPr>
        <w:numPr>
          <w:ilvl w:val="0"/>
          <w:numId w:val="2"/>
        </w:numPr>
        <w:spacing w:before="100" w:beforeAutospacing="1" w:after="100" w:afterAutospacing="1" w:line="270" w:lineRule="atLeast"/>
        <w:rPr>
          <w:rFonts w:ascii="Arial" w:hAnsi="Arial" w:cs="Arial"/>
          <w:color w:val="333333"/>
          <w:sz w:val="22"/>
          <w:szCs w:val="18"/>
        </w:rPr>
      </w:pPr>
      <w:r w:rsidRPr="005153A3">
        <w:rPr>
          <w:rFonts w:ascii="Arial" w:hAnsi="Arial" w:cs="Arial"/>
          <w:color w:val="333333"/>
          <w:sz w:val="22"/>
          <w:szCs w:val="18"/>
        </w:rPr>
        <w:t>Never provide your personal information or work information over the phone unless you’re the one who initiated the call.</w:t>
      </w:r>
    </w:p>
    <w:p w:rsidR="005153A3" w:rsidRPr="005153A3" w:rsidRDefault="005153A3" w:rsidP="005153A3">
      <w:pPr>
        <w:numPr>
          <w:ilvl w:val="0"/>
          <w:numId w:val="2"/>
        </w:numPr>
        <w:spacing w:before="100" w:beforeAutospacing="1" w:after="100" w:afterAutospacing="1" w:line="270" w:lineRule="atLeast"/>
        <w:rPr>
          <w:rFonts w:ascii="Arial" w:hAnsi="Arial" w:cs="Arial"/>
          <w:color w:val="333333"/>
          <w:sz w:val="22"/>
          <w:szCs w:val="18"/>
        </w:rPr>
      </w:pPr>
      <w:r w:rsidRPr="005153A3">
        <w:rPr>
          <w:rFonts w:ascii="Arial" w:hAnsi="Arial" w:cs="Arial"/>
          <w:color w:val="333333"/>
          <w:sz w:val="22"/>
          <w:szCs w:val="18"/>
        </w:rPr>
        <w:t>Scammers can spoof any number they’d like. Therefore, even if a call looks like it’s coming from a legitimate source, it could be a scam.</w:t>
      </w:r>
    </w:p>
    <w:p w:rsidR="005153A3" w:rsidRPr="005153A3" w:rsidRDefault="005153A3" w:rsidP="005153A3">
      <w:pPr>
        <w:numPr>
          <w:ilvl w:val="0"/>
          <w:numId w:val="2"/>
        </w:numPr>
        <w:spacing w:before="100" w:beforeAutospacing="1" w:after="100" w:afterAutospacing="1" w:line="270" w:lineRule="atLeast"/>
        <w:rPr>
          <w:rFonts w:ascii="Arial" w:hAnsi="Arial" w:cs="Arial"/>
          <w:color w:val="333333"/>
          <w:sz w:val="22"/>
          <w:szCs w:val="18"/>
        </w:rPr>
      </w:pPr>
      <w:r w:rsidRPr="005153A3">
        <w:rPr>
          <w:rFonts w:ascii="Arial" w:hAnsi="Arial" w:cs="Arial"/>
          <w:color w:val="333333"/>
          <w:sz w:val="22"/>
          <w:szCs w:val="18"/>
        </w:rPr>
        <w:t xml:space="preserve">If you receive this type of call, hang up the phone immediately and notify the appropriate </w:t>
      </w:r>
      <w:bookmarkStart w:id="0" w:name="_GoBack"/>
      <w:bookmarkEnd w:id="0"/>
      <w:r w:rsidRPr="005153A3">
        <w:rPr>
          <w:rFonts w:ascii="Arial" w:hAnsi="Arial" w:cs="Arial"/>
          <w:color w:val="333333"/>
          <w:sz w:val="22"/>
          <w:szCs w:val="18"/>
        </w:rPr>
        <w:t>team in your organization.</w:t>
      </w:r>
    </w:p>
    <w:p w:rsidR="001B7EF8" w:rsidRPr="005153A3" w:rsidRDefault="005153A3" w:rsidP="005153A3">
      <w:pPr>
        <w:pStyle w:val="Heading3"/>
        <w:spacing w:line="270" w:lineRule="atLeast"/>
        <w:rPr>
          <w:sz w:val="32"/>
        </w:rPr>
      </w:pPr>
      <w:r w:rsidRPr="005153A3">
        <w:rPr>
          <w:rFonts w:ascii="Arial" w:hAnsi="Arial" w:cs="Arial"/>
          <w:color w:val="333333"/>
          <w:sz w:val="22"/>
          <w:szCs w:val="18"/>
        </w:rPr>
        <w:br/>
      </w:r>
      <w:r w:rsidRPr="005153A3">
        <w:rPr>
          <w:rFonts w:ascii="Arial" w:hAnsi="Arial" w:cs="Arial"/>
          <w:bCs w:val="0"/>
          <w:color w:val="333333"/>
          <w:sz w:val="22"/>
          <w:szCs w:val="18"/>
        </w:rPr>
        <w:t>Stop Look Think</w:t>
      </w:r>
      <w:r>
        <w:rPr>
          <w:rFonts w:ascii="Arial" w:hAnsi="Arial" w:cs="Arial"/>
          <w:color w:val="333333"/>
          <w:sz w:val="22"/>
          <w:szCs w:val="18"/>
        </w:rPr>
        <w:t> - Don't be fooled</w:t>
      </w:r>
    </w:p>
    <w:sectPr w:rsidR="001B7EF8" w:rsidRPr="0051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285"/>
    <w:multiLevelType w:val="multilevel"/>
    <w:tmpl w:val="B61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476E1"/>
    <w:multiLevelType w:val="multilevel"/>
    <w:tmpl w:val="DA5C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15"/>
    <w:rsid w:val="001B7EF8"/>
    <w:rsid w:val="005153A3"/>
    <w:rsid w:val="00AE4A15"/>
    <w:rsid w:val="00F42C50"/>
    <w:rsid w:val="00F6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1B7D"/>
  <w15:chartTrackingRefBased/>
  <w15:docId w15:val="{C23ACB60-8A9C-4B61-9CC6-0450762E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42C50"/>
    <w:pPr>
      <w:keepNext/>
      <w:keepLines/>
      <w:spacing w:before="240"/>
      <w:outlineLvl w:val="0"/>
    </w:pPr>
    <w:rPr>
      <w:rFonts w:asciiTheme="majorHAnsi" w:eastAsiaTheme="majorEastAsia" w:hAnsiTheme="majorHAnsi" w:cstheme="majorBidi"/>
      <w:color w:val="2868B1"/>
      <w:sz w:val="32"/>
      <w:szCs w:val="32"/>
    </w:rPr>
  </w:style>
  <w:style w:type="paragraph" w:styleId="Heading3">
    <w:name w:val="heading 3"/>
    <w:basedOn w:val="Normal"/>
    <w:link w:val="Heading3Char"/>
    <w:uiPriority w:val="9"/>
    <w:unhideWhenUsed/>
    <w:qFormat/>
    <w:rsid w:val="00AE4A1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C50"/>
    <w:pPr>
      <w:contextualSpacing/>
    </w:pPr>
    <w:rPr>
      <w:rFonts w:asciiTheme="majorHAnsi" w:eastAsiaTheme="majorEastAsia" w:hAnsiTheme="majorHAnsi" w:cstheme="majorBidi"/>
      <w:color w:val="1C3B6A"/>
      <w:spacing w:val="-10"/>
      <w:kern w:val="28"/>
      <w:sz w:val="56"/>
      <w:szCs w:val="56"/>
    </w:rPr>
  </w:style>
  <w:style w:type="character" w:customStyle="1" w:styleId="TitleChar">
    <w:name w:val="Title Char"/>
    <w:basedOn w:val="DefaultParagraphFont"/>
    <w:link w:val="Title"/>
    <w:uiPriority w:val="10"/>
    <w:rsid w:val="00F42C50"/>
    <w:rPr>
      <w:rFonts w:asciiTheme="majorHAnsi" w:eastAsiaTheme="majorEastAsia" w:hAnsiTheme="majorHAnsi" w:cstheme="majorBidi"/>
      <w:color w:val="1C3B6A"/>
      <w:spacing w:val="-10"/>
      <w:kern w:val="28"/>
      <w:sz w:val="56"/>
      <w:szCs w:val="56"/>
    </w:rPr>
  </w:style>
  <w:style w:type="character" w:customStyle="1" w:styleId="Heading1Char">
    <w:name w:val="Heading 1 Char"/>
    <w:basedOn w:val="DefaultParagraphFont"/>
    <w:link w:val="Heading1"/>
    <w:uiPriority w:val="9"/>
    <w:rsid w:val="00F42C50"/>
    <w:rPr>
      <w:rFonts w:asciiTheme="majorHAnsi" w:eastAsiaTheme="majorEastAsia" w:hAnsiTheme="majorHAnsi" w:cstheme="majorBidi"/>
      <w:color w:val="2868B1"/>
      <w:sz w:val="32"/>
      <w:szCs w:val="32"/>
    </w:rPr>
  </w:style>
  <w:style w:type="character" w:customStyle="1" w:styleId="Heading3Char">
    <w:name w:val="Heading 3 Char"/>
    <w:basedOn w:val="DefaultParagraphFont"/>
    <w:link w:val="Heading3"/>
    <w:uiPriority w:val="9"/>
    <w:rsid w:val="00AE4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4A15"/>
    <w:pPr>
      <w:spacing w:before="100" w:beforeAutospacing="1" w:after="100" w:afterAutospacing="1"/>
    </w:pPr>
  </w:style>
  <w:style w:type="character" w:styleId="Strong">
    <w:name w:val="Strong"/>
    <w:basedOn w:val="DefaultParagraphFont"/>
    <w:uiPriority w:val="22"/>
    <w:qFormat/>
    <w:rsid w:val="00AE4A15"/>
    <w:rPr>
      <w:b/>
      <w:bCs/>
    </w:rPr>
  </w:style>
  <w:style w:type="character" w:styleId="Emphasis">
    <w:name w:val="Emphasis"/>
    <w:basedOn w:val="DefaultParagraphFont"/>
    <w:uiPriority w:val="20"/>
    <w:qFormat/>
    <w:rsid w:val="00AE4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3475">
      <w:bodyDiv w:val="1"/>
      <w:marLeft w:val="0"/>
      <w:marRight w:val="0"/>
      <w:marTop w:val="0"/>
      <w:marBottom w:val="0"/>
      <w:divBdr>
        <w:top w:val="none" w:sz="0" w:space="0" w:color="auto"/>
        <w:left w:val="none" w:sz="0" w:space="0" w:color="auto"/>
        <w:bottom w:val="none" w:sz="0" w:space="0" w:color="auto"/>
        <w:right w:val="none" w:sz="0" w:space="0" w:color="auto"/>
      </w:divBdr>
    </w:div>
    <w:div w:id="12113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Rugh, Stacey</dc:creator>
  <cp:keywords/>
  <dc:description/>
  <cp:lastModifiedBy>Rugh, Stacey</cp:lastModifiedBy>
  <cp:revision>2</cp:revision>
  <dcterms:created xsi:type="dcterms:W3CDTF">2020-09-30T15:08:00Z</dcterms:created>
  <dcterms:modified xsi:type="dcterms:W3CDTF">2020-09-30T15:08:00Z</dcterms:modified>
</cp:coreProperties>
</file>